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CE" w:rsidRPr="008B1A04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 w:rsidR="00A46466">
        <w:rPr>
          <w:rFonts w:ascii="Arial" w:eastAsia="PMingLiU" w:hAnsi="Arial" w:cs="Arial"/>
          <w:b/>
          <w:sz w:val="24"/>
          <w:szCs w:val="24"/>
          <w:lang w:val="en-GB" w:eastAsia="zh-TW"/>
        </w:rPr>
        <w:t>80</w:t>
      </w:r>
      <w:r w:rsidR="000C55C6">
        <w:rPr>
          <w:rFonts w:ascii="Arial" w:eastAsia="PMingLiU" w:hAnsi="Arial" w:cs="Arial"/>
          <w:b/>
          <w:sz w:val="24"/>
          <w:szCs w:val="24"/>
          <w:lang w:val="en-GB" w:eastAsia="zh-TW"/>
        </w:rPr>
        <w:t>bis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 w:rsidR="00E46F3A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168643</w:t>
      </w:r>
    </w:p>
    <w:p w:rsidR="00A2735B" w:rsidRPr="00C701D9" w:rsidRDefault="00A2735B" w:rsidP="00A273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sz w:val="24"/>
          <w:szCs w:val="24"/>
          <w:lang w:val="en-GB" w:eastAsia="en-US"/>
        </w:rPr>
        <w:t>Ljubljana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 xml:space="preserve">, </w:t>
      </w:r>
      <w:r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Slovenia, 10 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 xml:space="preserve">- </w:t>
      </w:r>
      <w:r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>14 Oct, 201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>6</w:t>
      </w:r>
    </w:p>
    <w:p w:rsidR="00C207CE" w:rsidRPr="00410C0E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C207CE" w:rsidRPr="00053EB2" w:rsidRDefault="00C207CE" w:rsidP="00C207CE">
      <w:pPr>
        <w:tabs>
          <w:tab w:val="left" w:pos="1985"/>
        </w:tabs>
        <w:spacing w:before="240"/>
        <w:rPr>
          <w:rFonts w:ascii="Arial" w:hAnsi="Arial" w:cs="Arial"/>
          <w:b/>
          <w:sz w:val="24"/>
          <w:szCs w:val="24"/>
        </w:rPr>
      </w:pPr>
      <w:r w:rsidRPr="00053EB2">
        <w:rPr>
          <w:rFonts w:ascii="Arial" w:hAnsi="Arial" w:cs="Arial"/>
          <w:b/>
          <w:sz w:val="24"/>
          <w:szCs w:val="24"/>
        </w:rPr>
        <w:t>Agenda Item:</w:t>
      </w:r>
      <w:r w:rsidRPr="00053EB2">
        <w:rPr>
          <w:rFonts w:ascii="Arial" w:hAnsi="Arial" w:cs="Arial"/>
          <w:b/>
          <w:sz w:val="24"/>
          <w:szCs w:val="24"/>
        </w:rPr>
        <w:tab/>
      </w:r>
      <w:r w:rsidR="00A2735B">
        <w:rPr>
          <w:rFonts w:ascii="Arial" w:hAnsi="Arial" w:cs="Arial"/>
          <w:b/>
          <w:sz w:val="24"/>
          <w:szCs w:val="24"/>
        </w:rPr>
        <w:t>8.28</w:t>
      </w:r>
      <w:r w:rsidRPr="00053EB2">
        <w:rPr>
          <w:rFonts w:ascii="Arial" w:hAnsi="Arial" w:cs="Arial"/>
          <w:b/>
          <w:sz w:val="24"/>
          <w:szCs w:val="24"/>
        </w:rPr>
        <w:t>.3</w:t>
      </w:r>
      <w:r w:rsidR="00A46466">
        <w:rPr>
          <w:rFonts w:ascii="Arial" w:hAnsi="Arial" w:cs="Arial"/>
          <w:b/>
          <w:sz w:val="24"/>
          <w:szCs w:val="24"/>
        </w:rPr>
        <w:t>.1</w:t>
      </w:r>
    </w:p>
    <w:p w:rsidR="00C207CE" w:rsidRPr="00053EB2" w:rsidRDefault="00C207CE" w:rsidP="00C207CE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053EB2">
        <w:rPr>
          <w:rFonts w:ascii="Arial" w:hAnsi="Arial" w:cs="Arial"/>
          <w:b/>
          <w:sz w:val="24"/>
          <w:szCs w:val="24"/>
        </w:rPr>
        <w:t>Intel Corporation</w:t>
      </w:r>
    </w:p>
    <w:p w:rsidR="00053EB2" w:rsidRPr="00053EB2" w:rsidRDefault="00C207CE" w:rsidP="00053EB2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A2735B" w:rsidRPr="00A2735B">
        <w:rPr>
          <w:rFonts w:ascii="Arial" w:hAnsi="Arial" w:cs="Arial"/>
          <w:b/>
          <w:sz w:val="24"/>
          <w:szCs w:val="24"/>
        </w:rPr>
        <w:t>Discussion on reference receiver for bidirectional HST SFN channels</w:t>
      </w:r>
    </w:p>
    <w:p w:rsidR="00C207CE" w:rsidRPr="00410C0E" w:rsidRDefault="00C207CE" w:rsidP="00C207C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871030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</w:t>
      </w:r>
      <w:r w:rsidR="00FE19EE"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One objectiv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 of this W</w:t>
      </w:r>
      <w:bookmarkStart w:id="1" w:name="_GoBack"/>
      <w:bookmarkEnd w:id="1"/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 is to identify downlink demodulation requirements under the identified high speed scenarios.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non-fading 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“2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-path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”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high speed train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(HST)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channel model was provided and agreed in high speed scenario study item (SI) </w:t>
      </w:r>
      <w:r w:rsidR="000C1E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phase 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for the bidirectional SFN with RRH deployment</w:t>
      </w:r>
      <w:r w:rsidR="000C1E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[2]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607E7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However, 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#78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eeting, the agree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ment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on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scenario assumption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 was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made that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456E0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imulation assumptions agreed in SI are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treated as baseline, and other 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assumptions are not precluded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[3]</w:t>
      </w:r>
      <w:r w:rsidR="00B264DC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Moreover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various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multi-path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5F167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(more than two paths)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HST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02625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 were proposed in </w:t>
      </w:r>
      <w:r w:rsidR="00E17C5A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#78bis </w:t>
      </w:r>
      <w:r w:rsidR="00E17C5A"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 w:rsidR="00C60E3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[3]-[5]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among which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“4-path” HST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 model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chosen as the baseline multi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-</w:t>
      </w:r>
      <w:r w:rsidR="00E17C5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path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HST</w:t>
      </w:r>
      <w:r w:rsid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SFN channel model in the high speed WI</w:t>
      </w:r>
      <w:r w:rsidR="00C60E3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B225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[4]. </w:t>
      </w:r>
    </w:p>
    <w:p w:rsidR="00871030" w:rsidRDefault="00871030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B85487" w:rsidRPr="00637ABE" w:rsidRDefault="00B85487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RAN4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#80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 reference receiver was agreed [6] </w:t>
      </w:r>
      <w:r w:rsidR="00DE68F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as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</w:t>
      </w:r>
    </w:p>
    <w:p w:rsidR="00B85487" w:rsidRDefault="00B85487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F6336" w:rsidRPr="00637ABE" w:rsidRDefault="00A42375" w:rsidP="00637ABE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 w:rsidRPr="00637ABE">
        <w:rPr>
          <w:rFonts w:ascii="Times New Roman" w:eastAsia="PMingLiU" w:hAnsi="Times New Roman" w:cs="Times New Roman"/>
          <w:kern w:val="2"/>
          <w:sz w:val="24"/>
          <w:lang w:eastAsia="en-US"/>
        </w:rPr>
        <w:t>UE assuming U-shape Doppler spectrum and always covering all paths in Doppler spectrum with AFC on.</w:t>
      </w:r>
    </w:p>
    <w:p w:rsidR="00B85487" w:rsidRDefault="00B85487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71030" w:rsidRDefault="00DE68F8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And c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ompanies are encouraged to provide simulation results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of the reference receive</w:t>
      </w:r>
      <w:r w:rsidR="00637A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based on the baseline “4-path” HST SFN channel assumptions.</w:t>
      </w:r>
      <w:r w:rsidR="008423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1E5E77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In this contribution, we 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first </w:t>
      </w:r>
      <w:r w:rsidR="00871030">
        <w:rPr>
          <w:rFonts w:ascii="Times New Roman" w:eastAsia="SimSun" w:hAnsi="Times New Roman" w:cs="Times New Roman"/>
          <w:kern w:val="2"/>
          <w:sz w:val="24"/>
          <w:lang w:val="en-GB"/>
        </w:rPr>
        <w:t>provide simulation results to sh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>ow the throughput performance under</w:t>
      </w:r>
      <w:r w:rsidR="0087103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the baseline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“4-path” c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hannel assumption, 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and then share our view </w:t>
      </w:r>
      <w:r w:rsidR="0084231A">
        <w:rPr>
          <w:rFonts w:ascii="Times New Roman" w:eastAsia="SimSun" w:hAnsi="Times New Roman" w:cs="Times New Roman"/>
          <w:kern w:val="2"/>
          <w:sz w:val="24"/>
          <w:lang w:val="en-GB"/>
        </w:rPr>
        <w:t>on the reference receiver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F2634D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2" w:name="OLE_LINK15"/>
      <w:bookmarkStart w:id="3" w:name="OLE_LINK16"/>
      <w:bookmarkStart w:id="4" w:name="OLE_LINK21"/>
      <w:bookmarkStart w:id="5" w:name="OLE_LINK22"/>
      <w:bookmarkStart w:id="6" w:name="OLE_LINK23"/>
      <w:bookmarkStart w:id="7" w:name="OLE_LINK11"/>
      <w:bookmarkStart w:id="8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Baseline “4-path” </w:t>
      </w:r>
      <w:r w:rsidR="00AE385E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HST </w:t>
      </w:r>
      <w:r w:rsidR="00CF0FE8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SFN 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>channel model and RRH scenarios</w:t>
      </w:r>
    </w:p>
    <w:bookmarkEnd w:id="2"/>
    <w:bookmarkEnd w:id="3"/>
    <w:bookmarkEnd w:id="4"/>
    <w:bookmarkEnd w:id="5"/>
    <w:bookmarkEnd w:id="6"/>
    <w:bookmarkEnd w:id="7"/>
    <w:bookmarkEnd w:id="8"/>
    <w:p w:rsidR="00CF0FE8" w:rsidRPr="008961AA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D5054D" w:rsidRDefault="00097531" w:rsidP="00BC43B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4"/>
          <w:lang w:val="en-GB"/>
        </w:rPr>
      </w:pPr>
      <w:r>
        <w:rPr>
          <w:rFonts w:ascii="Calibri" w:eastAsia="PMingLiU" w:hAnsi="Calibri" w:cs="Times New Roman"/>
          <w:noProof/>
          <w:kern w:val="2"/>
          <w:sz w:val="24"/>
          <w:lang w:eastAsia="ko-KR"/>
        </w:rPr>
        <w:drawing>
          <wp:inline distT="0" distB="0" distL="0" distR="0">
            <wp:extent cx="6111240" cy="1021080"/>
            <wp:effectExtent l="0" t="0" r="381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198" w:rsidRPr="0015356D" w:rsidRDefault="00D5054D" w:rsidP="00BC43BB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</w:pPr>
      <w:r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 xml:space="preserve">Fig. 1 Diagram of “4-path” HST </w:t>
      </w:r>
      <w:r w:rsidR="00BC43BB"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>SFN</w:t>
      </w:r>
      <w:r w:rsidRPr="0015356D">
        <w:rPr>
          <w:rFonts w:ascii="Calibri" w:eastAsia="PMingLiU" w:hAnsi="Calibri" w:cs="Times New Roman"/>
          <w:noProof/>
          <w:kern w:val="2"/>
          <w:sz w:val="20"/>
          <w:szCs w:val="20"/>
          <w:lang w:val="en-GB"/>
        </w:rPr>
        <w:t xml:space="preserve"> with bidirectional RRHs</w:t>
      </w:r>
    </w:p>
    <w:p w:rsidR="004777BD" w:rsidRPr="004777BD" w:rsidRDefault="004777BD" w:rsidP="00BC43BB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15356D" w:rsidRDefault="004E0D4A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</w:t>
      </w:r>
      <w:r w:rsidR="004643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1 shows</w:t>
      </w:r>
      <w:r w:rsidR="004459C2" w:rsidRPr="004777B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 example of a </w:t>
      </w:r>
      <w:r w:rsidR="00D5054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“4-path” </w:t>
      </w:r>
      <w:r w:rsidR="004459C2" w:rsidRPr="004777B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HST SFN channel</w:t>
      </w:r>
      <w:r w:rsidR="00D5054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model proposed in [4]. Under this assumption,</w:t>
      </w:r>
      <w:r w:rsidR="004643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high speed train can receive four copies of SFN signals from four consecutive RRHs.</w:t>
      </w:r>
      <w:r w:rsidR="002D751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Table 1 </w:t>
      </w:r>
      <w:r w:rsidR="008423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list</w:t>
      </w:r>
      <w:r w:rsidR="002D751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8423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 simulation parameters as specified in the Way Forward [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7], and the maximum Doppler shift</w:t>
      </w:r>
      <w:r w:rsidR="0085011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proofErr w:type="spellStart"/>
      <w:proofErr w:type="gramStart"/>
      <w:r w:rsidR="0085011F" w:rsidRPr="0085011F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f</w:t>
      </w:r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</w:t>
      </w:r>
      <w:proofErr w:type="spellEnd"/>
      <w:proofErr w:type="gramEnd"/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</w:t>
      </w:r>
      <w:r w:rsidR="008B1A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1A5B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as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sumed to be +/-875Hz</w:t>
      </w:r>
      <w:r w:rsidR="0085011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For the reference receiver, in order to make sure that </w:t>
      </w:r>
      <w:r w:rsidR="00B75900" w:rsidRPr="00637ABE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all paths </w:t>
      </w:r>
      <w:r w:rsid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are covered </w:t>
      </w:r>
      <w:r w:rsidR="00B75900" w:rsidRPr="00637ABE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in </w:t>
      </w:r>
      <w:r w:rsidR="008B1A01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the </w:t>
      </w:r>
      <w:r w:rsidR="00B75900" w:rsidRPr="00637ABE">
        <w:rPr>
          <w:rFonts w:ascii="Times New Roman" w:eastAsia="PMingLiU" w:hAnsi="Times New Roman" w:cs="Times New Roman"/>
          <w:kern w:val="2"/>
          <w:sz w:val="24"/>
          <w:lang w:eastAsia="en-US"/>
        </w:rPr>
        <w:t>Doppler spectrum with AFC on</w:t>
      </w:r>
      <w:r w:rsidR="00B75900">
        <w:rPr>
          <w:rFonts w:ascii="Times New Roman" w:eastAsia="PMingLiU" w:hAnsi="Times New Roman" w:cs="Times New Roman"/>
          <w:kern w:val="2"/>
          <w:sz w:val="24"/>
          <w:lang w:eastAsia="en-US"/>
        </w:rPr>
        <w:t>, we make the maximum Doppler spread to be 1750Hz.</w:t>
      </w:r>
    </w:p>
    <w:p w:rsidR="00A2735B" w:rsidRPr="007912D4" w:rsidRDefault="00A2735B" w:rsidP="00A2735B">
      <w:pPr>
        <w:pStyle w:val="TH"/>
        <w:rPr>
          <w:bCs/>
          <w:lang w:eastAsia="zh-CN"/>
        </w:rPr>
      </w:pPr>
      <w:r w:rsidRPr="007912D4">
        <w:rPr>
          <w:rFonts w:hint="eastAsia"/>
          <w:bCs/>
          <w:lang w:eastAsia="x-none"/>
        </w:rPr>
        <w:lastRenderedPageBreak/>
        <w:t xml:space="preserve">Table </w:t>
      </w:r>
      <w:r>
        <w:rPr>
          <w:rFonts w:hint="eastAsia"/>
          <w:bCs/>
          <w:lang w:eastAsia="zh-CN"/>
        </w:rPr>
        <w:t>1</w:t>
      </w:r>
      <w:r w:rsidRPr="007912D4">
        <w:rPr>
          <w:rFonts w:hint="eastAsia"/>
          <w:bCs/>
          <w:lang w:eastAsia="x-none"/>
        </w:rPr>
        <w:t xml:space="preserve">: Simulation </w:t>
      </w:r>
      <w:r w:rsidRPr="007912D4">
        <w:rPr>
          <w:bCs/>
          <w:lang w:eastAsia="x-none"/>
        </w:rPr>
        <w:t>assumptions</w:t>
      </w:r>
      <w:r w:rsidRPr="007912D4">
        <w:rPr>
          <w:rFonts w:hint="eastAsia"/>
          <w:bCs/>
          <w:lang w:eastAsia="x-none"/>
        </w:rPr>
        <w:t xml:space="preserve"> for UE demodulation </w:t>
      </w:r>
      <w:r w:rsidRPr="007912D4">
        <w:rPr>
          <w:bCs/>
          <w:lang w:eastAsia="x-none"/>
        </w:rPr>
        <w:t>performance</w:t>
      </w:r>
      <w:r w:rsidRPr="007912D4">
        <w:rPr>
          <w:rFonts w:hint="eastAsia"/>
          <w:bCs/>
          <w:lang w:eastAsia="x-none"/>
        </w:rPr>
        <w:t xml:space="preserve"> </w:t>
      </w:r>
      <w:r>
        <w:rPr>
          <w:bCs/>
          <w:lang w:eastAsia="zh-CN"/>
        </w:rPr>
        <w:t>requirements</w:t>
      </w:r>
      <w:r w:rsidRPr="007912D4">
        <w:rPr>
          <w:rFonts w:hint="eastAsia"/>
          <w:bCs/>
          <w:lang w:eastAsia="x-none"/>
        </w:rPr>
        <w:t xml:space="preserve"> under </w:t>
      </w:r>
      <w:r>
        <w:rPr>
          <w:rFonts w:hint="eastAsia"/>
          <w:bCs/>
          <w:lang w:eastAsia="zh-CN"/>
        </w:rPr>
        <w:t xml:space="preserve">SFN </w:t>
      </w:r>
      <w:r w:rsidRPr="007912D4">
        <w:rPr>
          <w:rFonts w:hint="eastAsia"/>
          <w:bCs/>
          <w:lang w:eastAsia="x-none"/>
        </w:rPr>
        <w:t>scenario</w:t>
      </w:r>
      <w:r>
        <w:rPr>
          <w:rFonts w:hint="eastAsia"/>
          <w:bCs/>
          <w:lang w:eastAsia="zh-CN"/>
        </w:rPr>
        <w:t xml:space="preserve"> (FDD)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918"/>
        <w:gridCol w:w="709"/>
        <w:gridCol w:w="5301"/>
      </w:tblGrid>
      <w:tr w:rsidR="00A2735B" w:rsidRPr="00732BCB" w:rsidTr="00286320">
        <w:trPr>
          <w:jc w:val="center"/>
        </w:trPr>
        <w:tc>
          <w:tcPr>
            <w:tcW w:w="2605" w:type="dxa"/>
            <w:gridSpan w:val="2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Parameters</w:t>
            </w:r>
          </w:p>
        </w:tc>
        <w:tc>
          <w:tcPr>
            <w:tcW w:w="709" w:type="dxa"/>
            <w:shd w:val="clear" w:color="auto" w:fill="FDE9D9"/>
          </w:tcPr>
          <w:p w:rsidR="00A2735B" w:rsidRPr="00732BCB" w:rsidRDefault="00A2735B" w:rsidP="00286320">
            <w:pPr>
              <w:pStyle w:val="TAH"/>
            </w:pPr>
            <w:r w:rsidRPr="00732BCB">
              <w:t>Unit</w:t>
            </w:r>
          </w:p>
        </w:tc>
        <w:tc>
          <w:tcPr>
            <w:tcW w:w="5301" w:type="dxa"/>
            <w:shd w:val="clear" w:color="auto" w:fill="FDE9D9"/>
            <w:vAlign w:val="center"/>
          </w:tcPr>
          <w:p w:rsidR="00A2735B" w:rsidRPr="00732BCB" w:rsidRDefault="00A2735B" w:rsidP="00286320">
            <w:pPr>
              <w:pStyle w:val="TAH"/>
            </w:pPr>
            <w:r w:rsidRPr="00732BCB">
              <w:t>Values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Bandwidth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  <w:r w:rsidRPr="00732BCB">
              <w:t>MHz</w:t>
            </w: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10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MCS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DE5DAA" w:rsidRDefault="00A2735B" w:rsidP="00286320">
            <w:pPr>
              <w:pStyle w:val="TAL"/>
              <w:jc w:val="center"/>
            </w:pPr>
            <w:r>
              <w:t>MCS#1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958BA" w:rsidRDefault="00A2735B" w:rsidP="00286320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 xml:space="preserve">Ds=1000, </w:t>
            </w:r>
            <w:proofErr w:type="spellStart"/>
            <w:r>
              <w:rPr>
                <w:rFonts w:hint="eastAsia"/>
                <w:lang w:eastAsia="zh-CN"/>
              </w:rPr>
              <w:t>Dmin</w:t>
            </w:r>
            <w:proofErr w:type="spellEnd"/>
            <w:r>
              <w:rPr>
                <w:rFonts w:hint="eastAsia"/>
                <w:lang w:eastAsia="zh-CN"/>
              </w:rPr>
              <w:t>=50</w:t>
            </w:r>
          </w:p>
        </w:tc>
      </w:tr>
      <w:tr w:rsidR="00A2735B" w:rsidRPr="00732BCB" w:rsidTr="00286320">
        <w:trPr>
          <w:jc w:val="center"/>
        </w:trPr>
        <w:tc>
          <w:tcPr>
            <w:tcW w:w="1687" w:type="dxa"/>
          </w:tcPr>
          <w:p w:rsidR="00A2735B" w:rsidRPr="00D5689E" w:rsidRDefault="00A2735B" w:rsidP="00286320">
            <w:pPr>
              <w:pStyle w:val="TAC"/>
              <w:rPr>
                <w:lang w:val="fr-FR"/>
              </w:rPr>
            </w:pPr>
            <w:r w:rsidRPr="00D5689E">
              <w:rPr>
                <w:lang w:val="fr-FR"/>
              </w:rPr>
              <w:t xml:space="preserve">Propagation condition and </w:t>
            </w:r>
            <w:proofErr w:type="spellStart"/>
            <w:r w:rsidRPr="00D5689E">
              <w:rPr>
                <w:lang w:val="fr-FR"/>
              </w:rPr>
              <w:t>correlation</w:t>
            </w:r>
            <w:proofErr w:type="spellEnd"/>
            <w:r w:rsidRPr="00D5689E">
              <w:rPr>
                <w:lang w:val="fr-FR"/>
              </w:rPr>
              <w:t xml:space="preserve"> matrix</w:t>
            </w:r>
          </w:p>
        </w:tc>
        <w:tc>
          <w:tcPr>
            <w:tcW w:w="918" w:type="dxa"/>
          </w:tcPr>
          <w:p w:rsidR="00A2735B" w:rsidRPr="00732BCB" w:rsidRDefault="00A2735B" w:rsidP="00286320">
            <w:pPr>
              <w:pStyle w:val="TAC"/>
            </w:pPr>
            <w:r w:rsidRPr="00732BCB">
              <w:t>SFN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L"/>
              <w:rPr>
                <w:lang w:val="en-US" w:eastAsia="zh-CN"/>
              </w:rPr>
            </w:pPr>
            <w:r w:rsidRPr="001927C8">
              <w:t>Dynamic SFN channel model:</w:t>
            </w:r>
            <w:r w:rsidRPr="001927C8">
              <w:rPr>
                <w:lang w:val="en-US"/>
              </w:rPr>
              <w:t xml:space="preserve"> </w:t>
            </w:r>
          </w:p>
          <w:p w:rsidR="00A2735B" w:rsidRPr="00754E5C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  <w:rPr>
                <w:lang w:val="en-US" w:eastAsia="zh-CN"/>
              </w:rPr>
            </w:pPr>
            <w:r w:rsidRPr="001927C8">
              <w:t>normalized</w:t>
            </w:r>
            <w:r>
              <w:rPr>
                <w:rFonts w:hint="eastAsia"/>
                <w:lang w:val="en-US" w:eastAsia="zh-CN"/>
              </w:rPr>
              <w:t xml:space="preserve"> 4-tap </w:t>
            </w:r>
            <w:r>
              <w:rPr>
                <w:rFonts w:hint="eastAsia"/>
                <w:lang w:eastAsia="zh-CN"/>
              </w:rPr>
              <w:t>c</w:t>
            </w:r>
            <w:r w:rsidRPr="001927C8">
              <w:t xml:space="preserve">hannel model </w:t>
            </w:r>
            <w:r>
              <w:rPr>
                <w:rFonts w:hint="eastAsia"/>
                <w:lang w:eastAsia="zh-CN"/>
              </w:rPr>
              <w:t>agreed in WF</w:t>
            </w:r>
            <w:r w:rsidRPr="001927C8">
              <w:t>(R4-163</w:t>
            </w:r>
            <w:r>
              <w:t>419</w:t>
            </w:r>
            <w:r w:rsidRPr="001927C8">
              <w:t>);</w:t>
            </w:r>
          </w:p>
          <w:p w:rsidR="00A2735B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Doppler shift, relative time delay and relative  power change with time, which is specified in  WF (R4-163027) </w:t>
            </w:r>
          </w:p>
          <w:p w:rsidR="00A2735B" w:rsidRPr="00EF4C75" w:rsidRDefault="00A2735B" w:rsidP="00A2735B">
            <w:pPr>
              <w:pStyle w:val="TAL"/>
              <w:numPr>
                <w:ilvl w:val="0"/>
                <w:numId w:val="6"/>
              </w:numPr>
              <w:ind w:left="284" w:hanging="284"/>
            </w:pPr>
            <w:r w:rsidRPr="00664C72">
              <w:t xml:space="preserve">Static channel matrix as defined in B.1 in 36.101; 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Velocity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Default="00A2735B" w:rsidP="00286320">
            <w:pPr>
              <w:pStyle w:val="TAC"/>
              <w:rPr>
                <w:lang w:eastAsia="zh-CN"/>
              </w:rPr>
            </w:pPr>
            <w:r w:rsidRPr="001927C8">
              <w:t>350km/h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Antenna configuration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2x2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Transmission mode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TM3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  <w:rPr>
                <w:lang w:eastAsia="zh-CN"/>
              </w:rPr>
            </w:pPr>
            <w:r w:rsidRPr="00732BCB">
              <w:t>Reference receiver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C4580C" w:rsidRDefault="00A2735B" w:rsidP="00286320">
            <w:pPr>
              <w:pStyle w:val="TAL"/>
              <w:rPr>
                <w:lang w:val="en-US"/>
              </w:rPr>
            </w:pPr>
            <w:r w:rsidRPr="000F4BB0">
              <w:rPr>
                <w:lang w:val="en-US"/>
              </w:rPr>
              <w:t>UE assuming U-shape Doppler spectrum</w:t>
            </w:r>
            <w:r>
              <w:rPr>
                <w:lang w:val="en-US"/>
              </w:rPr>
              <w:t xml:space="preserve"> and always covering all </w:t>
            </w:r>
            <w:r w:rsidRPr="000E1A13">
              <w:rPr>
                <w:color w:val="000000" w:themeColor="text1"/>
                <w:lang w:val="en-US"/>
              </w:rPr>
              <w:t xml:space="preserve">paths </w:t>
            </w:r>
            <w:r w:rsidR="00F973D0" w:rsidRPr="000E1A13">
              <w:rPr>
                <w:color w:val="000000" w:themeColor="text1"/>
                <w:lang w:val="en-US"/>
              </w:rPr>
              <w:t>(</w:t>
            </w:r>
            <w:r w:rsidR="000E1A13">
              <w:rPr>
                <w:color w:val="000000" w:themeColor="text1"/>
                <w:lang w:val="en-US"/>
              </w:rPr>
              <w:t xml:space="preserve">e.g. </w:t>
            </w:r>
            <w:r w:rsidR="00F973D0" w:rsidRPr="000E1A13">
              <w:rPr>
                <w:color w:val="000000" w:themeColor="text1"/>
                <w:lang w:val="en-US"/>
              </w:rPr>
              <w:t xml:space="preserve">1750Hz) </w:t>
            </w:r>
            <w:r w:rsidRPr="000E1A13">
              <w:rPr>
                <w:color w:val="000000" w:themeColor="text1"/>
                <w:lang w:val="en-US"/>
              </w:rPr>
              <w:t xml:space="preserve">in </w:t>
            </w:r>
            <w:r w:rsidRPr="000F4BB0">
              <w:rPr>
                <w:lang w:val="en-US"/>
              </w:rPr>
              <w:t>Doppler spectrum with AFC on.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Noise estimation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  <w:tr w:rsidR="00A2735B" w:rsidRPr="00732BCB" w:rsidTr="00286320">
        <w:trPr>
          <w:jc w:val="center"/>
        </w:trPr>
        <w:tc>
          <w:tcPr>
            <w:tcW w:w="2605" w:type="dxa"/>
            <w:gridSpan w:val="2"/>
          </w:tcPr>
          <w:p w:rsidR="00A2735B" w:rsidRPr="00732BCB" w:rsidRDefault="00A2735B" w:rsidP="00286320">
            <w:pPr>
              <w:pStyle w:val="TAC"/>
            </w:pPr>
            <w:r w:rsidRPr="00732BCB">
              <w:t>Time and frequency track</w:t>
            </w:r>
          </w:p>
        </w:tc>
        <w:tc>
          <w:tcPr>
            <w:tcW w:w="709" w:type="dxa"/>
          </w:tcPr>
          <w:p w:rsidR="00A2735B" w:rsidRPr="00732BCB" w:rsidRDefault="00A2735B" w:rsidP="00286320">
            <w:pPr>
              <w:pStyle w:val="TAC"/>
            </w:pPr>
          </w:p>
        </w:tc>
        <w:tc>
          <w:tcPr>
            <w:tcW w:w="5301" w:type="dxa"/>
          </w:tcPr>
          <w:p w:rsidR="00A2735B" w:rsidRPr="00732BCB" w:rsidRDefault="00A2735B" w:rsidP="00286320">
            <w:pPr>
              <w:pStyle w:val="TAC"/>
            </w:pPr>
            <w:r w:rsidRPr="00732BCB">
              <w:t>Practical</w:t>
            </w:r>
          </w:p>
        </w:tc>
      </w:tr>
    </w:tbl>
    <w:p w:rsidR="007017DE" w:rsidRPr="001145E9" w:rsidRDefault="007017DE" w:rsidP="002D751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</w:p>
    <w:p w:rsidR="00D3033A" w:rsidRPr="00D3033A" w:rsidRDefault="00D3033A" w:rsidP="00D3033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60E3D" w:rsidRPr="008B1A04" w:rsidRDefault="00C60E3D" w:rsidP="00C60E3D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>
        <w:rPr>
          <w:rFonts w:ascii="Arial" w:eastAsia="PMingLiU" w:hAnsi="Arial" w:cs="Times New Roman"/>
          <w:sz w:val="32"/>
          <w:szCs w:val="32"/>
          <w:lang w:val="en-GB" w:eastAsia="zh-TW"/>
        </w:rPr>
        <w:t>Simulation assumptions and results</w:t>
      </w:r>
    </w:p>
    <w:p w:rsidR="001878CF" w:rsidRDefault="001878CF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4956F1" w:rsidRDefault="002D751E" w:rsidP="004956F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Fig.2 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illustrate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 normalized throughput, relative to the maximum configured throughput for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FDD mode</w:t>
      </w:r>
      <w:r w:rsid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2D751E" w:rsidRDefault="002D751E" w:rsidP="004956F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1878CF" w:rsidRDefault="00C8458C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  <w:lang w:eastAsia="ko-KR"/>
        </w:rPr>
        <w:drawing>
          <wp:inline distT="0" distB="0" distL="0" distR="0">
            <wp:extent cx="6120765" cy="28562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ST_FDD_refRev_new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85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B35" w:rsidRDefault="00C8458C" w:rsidP="000D5B35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Fig.2</w:t>
      </w:r>
      <w:r w:rsidR="000D5B35"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 xml:space="preserve"> Normalized throughput for </w:t>
      </w: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zh-TW"/>
        </w:rPr>
        <w:t>FDD</w:t>
      </w:r>
    </w:p>
    <w:p w:rsidR="006C226F" w:rsidRDefault="006C226F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7E22E1" w:rsidRPr="00B75900" w:rsidRDefault="006C226F" w:rsidP="008B1A01">
      <w:pPr>
        <w:pStyle w:val="ListParagraph"/>
        <w:numPr>
          <w:ilvl w:val="0"/>
          <w:numId w:val="3"/>
        </w:num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60411D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It shows that, for FDD, </w:t>
      </w:r>
      <w:r w:rsidR="008B1A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about </w:t>
      </w:r>
      <w:r w:rsidR="00B75900"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70% of the maximum configured throughput can be achieved by the reference receiver</w:t>
      </w:r>
      <w:r w:rsidR="008B1A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1750Hz Doppler spread</w:t>
      </w:r>
      <w:r w:rsidR="002D751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AC3714" w:rsidRPr="00AC3714" w:rsidRDefault="00AC3714" w:rsidP="008B1A01">
      <w:pPr>
        <w:pStyle w:val="ListParagraph"/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53C2C" w:rsidRPr="00B75900" w:rsidRDefault="00053C2C" w:rsidP="00053C2C">
      <w:pPr>
        <w:pStyle w:val="ListParagraph"/>
        <w:numPr>
          <w:ilvl w:val="0"/>
          <w:numId w:val="3"/>
        </w:num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On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 reference receiver,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it needs further clarification for performance alignment. I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 order to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cover 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all paths in Doppler spectrum with AFC on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, 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the maximum Doppler spread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should 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be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set to twice as large as the maximum Doppler shift, for example, Doppler spread=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1750Hz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if Doppler shift=+/-875Hz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.</w:t>
      </w:r>
    </w:p>
    <w:p w:rsidR="002D751E" w:rsidRPr="00B75900" w:rsidRDefault="002D751E" w:rsidP="00B75900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lastRenderedPageBreak/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B75900" w:rsidRDefault="00B75900" w:rsidP="00B7590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In this contribution, we first provide simulation results to show the throughput performance under the baseline “4-path” channel assumption, and then share our view on the reference receiver.</w:t>
      </w:r>
    </w:p>
    <w:p w:rsidR="00B75900" w:rsidRDefault="00B75900" w:rsidP="00B7590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8B1A01" w:rsidRPr="00B75900" w:rsidRDefault="008B1A01" w:rsidP="008B1A01">
      <w:pPr>
        <w:pStyle w:val="ListParagraph"/>
        <w:numPr>
          <w:ilvl w:val="0"/>
          <w:numId w:val="3"/>
        </w:num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60411D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It shows that, for FDD,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about 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70% of the maximum configured throughput can be achieved by the reference receiver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 1750Hz Doppler spread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8B1A01" w:rsidRPr="00AC3714" w:rsidRDefault="008B1A01" w:rsidP="008B1A01">
      <w:pPr>
        <w:pStyle w:val="ListParagraph"/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B1A01" w:rsidRPr="00B75900" w:rsidRDefault="008B1A01" w:rsidP="008B1A01">
      <w:pPr>
        <w:pStyle w:val="ListParagraph"/>
        <w:numPr>
          <w:ilvl w:val="0"/>
          <w:numId w:val="3"/>
        </w:num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053C2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 reference receiver, </w:t>
      </w:r>
      <w:r w:rsidR="00053C2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it needs further clarification for performance alignment. I</w:t>
      </w:r>
      <w:r w:rsidRPr="00B759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 order to </w:t>
      </w:r>
      <w:r w:rsidR="00053C2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cover 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all paths in Doppler spectrum with AFC on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, 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the maximum Doppler spread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should 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be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set to twice as large as the maximum Doppler shift, for example, Doppler spread=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1750Hz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if Doppler shift=+/-875Hz</w:t>
      </w:r>
      <w:r w:rsidRPr="00B75900">
        <w:rPr>
          <w:rFonts w:ascii="Times New Roman" w:eastAsia="PMingLiU" w:hAnsi="Times New Roman" w:cs="Times New Roman"/>
          <w:kern w:val="2"/>
          <w:sz w:val="24"/>
          <w:lang w:eastAsia="en-US"/>
        </w:rPr>
        <w:t>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C207CE" w:rsidRDefault="00C207CE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</w:t>
      </w:r>
      <w:r w:rsidR="00304EAF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DoCoMo Inc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FE19EE" w:rsidRDefault="00FE19EE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R4-151587, “Channel model for SFN deployment with RRH for HST scenario”, Qualcomm, April 2015.</w:t>
      </w:r>
    </w:p>
    <w:p w:rsidR="00E456E0" w:rsidRDefault="00E456E0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3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R4-163052, “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additional channel model for bidirectional SFN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Huawei,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proofErr w:type="spellStart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Intel, </w:t>
      </w:r>
      <w:proofErr w:type="spellStart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MediaTek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Inc., NTT DOCOMO, INC, CMCC, ITRI, Qualcomm, Samsung, Ericsson, CATT,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D5054D" w:rsidRDefault="00D5054D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4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R4-162016, “</w:t>
      </w:r>
      <w:r w:rsidRPr="00D5054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SFN channel model for advanced UE performance requirements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Huawei,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D5054D" w:rsidRDefault="00877CA4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5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R4-161632, “</w:t>
      </w:r>
      <w:r w:rsidRPr="00877CA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SFN channel model in high speed scenarios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April 2016.</w:t>
      </w:r>
    </w:p>
    <w:p w:rsidR="008B1A01" w:rsidRDefault="008B1A01" w:rsidP="0084231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[6]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R4-166805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UE performance enhancement under SFN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NTT DOCOMO, Qualcomm Incorporated,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MediaTek</w:t>
      </w:r>
      <w:proofErr w:type="spellEnd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Inc., CMCC, CATT, ZTE, Ericsson</w:t>
      </w:r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August 2016.</w:t>
      </w:r>
    </w:p>
    <w:p w:rsidR="00637ABE" w:rsidRPr="00B75900" w:rsidRDefault="00637ABE" w:rsidP="00B75900">
      <w:pPr>
        <w:widowControl w:val="0"/>
        <w:spacing w:line="240" w:lineRule="auto"/>
        <w:jc w:val="both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7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R4-166814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Simulation </w:t>
      </w:r>
      <w:r w:rsidR="008B1A01" w:rsidRPr="00B7590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assumptions for UE demodulation performance requirements</w:t>
      </w:r>
      <w:r w:rsidR="008B1A01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 in SFN</w:t>
      </w:r>
      <w:r w:rsidR="008B1A0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scenario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637ABE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E456E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August 2016.</w:t>
      </w:r>
    </w:p>
    <w:sectPr w:rsidR="00637ABE" w:rsidRPr="00B75900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A54B2D"/>
    <w:multiLevelType w:val="hybridMultilevel"/>
    <w:tmpl w:val="A738A4D8"/>
    <w:lvl w:ilvl="0" w:tplc="F5C41E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FB0DE5"/>
    <w:multiLevelType w:val="hybridMultilevel"/>
    <w:tmpl w:val="768A013A"/>
    <w:lvl w:ilvl="0" w:tplc="822C3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8D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87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541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67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CB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6AA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83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26255"/>
    <w:rsid w:val="0002705B"/>
    <w:rsid w:val="000513A5"/>
    <w:rsid w:val="00053C2C"/>
    <w:rsid w:val="00053EB2"/>
    <w:rsid w:val="00070E92"/>
    <w:rsid w:val="00090083"/>
    <w:rsid w:val="00097531"/>
    <w:rsid w:val="000A262B"/>
    <w:rsid w:val="000C13DC"/>
    <w:rsid w:val="000C1E28"/>
    <w:rsid w:val="000C55C6"/>
    <w:rsid w:val="000D0A8A"/>
    <w:rsid w:val="000D5B35"/>
    <w:rsid w:val="000E1A13"/>
    <w:rsid w:val="000E2192"/>
    <w:rsid w:val="000F6336"/>
    <w:rsid w:val="00104ECC"/>
    <w:rsid w:val="00107797"/>
    <w:rsid w:val="001145E9"/>
    <w:rsid w:val="00117008"/>
    <w:rsid w:val="0015226D"/>
    <w:rsid w:val="0015356D"/>
    <w:rsid w:val="00154AF6"/>
    <w:rsid w:val="00172120"/>
    <w:rsid w:val="001878CF"/>
    <w:rsid w:val="0019366C"/>
    <w:rsid w:val="00196860"/>
    <w:rsid w:val="001A5B01"/>
    <w:rsid w:val="001B4E6F"/>
    <w:rsid w:val="001B5297"/>
    <w:rsid w:val="001E3D65"/>
    <w:rsid w:val="001E5E77"/>
    <w:rsid w:val="001F6941"/>
    <w:rsid w:val="00216025"/>
    <w:rsid w:val="00225668"/>
    <w:rsid w:val="0022650D"/>
    <w:rsid w:val="002332E3"/>
    <w:rsid w:val="00236E00"/>
    <w:rsid w:val="0024703F"/>
    <w:rsid w:val="002503B4"/>
    <w:rsid w:val="002568B7"/>
    <w:rsid w:val="00267C9C"/>
    <w:rsid w:val="002D751E"/>
    <w:rsid w:val="002E47D0"/>
    <w:rsid w:val="002F63DB"/>
    <w:rsid w:val="00304EAF"/>
    <w:rsid w:val="00350D55"/>
    <w:rsid w:val="003A7A57"/>
    <w:rsid w:val="003B2198"/>
    <w:rsid w:val="003D53D6"/>
    <w:rsid w:val="00402304"/>
    <w:rsid w:val="00427687"/>
    <w:rsid w:val="00430FC2"/>
    <w:rsid w:val="004459C2"/>
    <w:rsid w:val="004643E9"/>
    <w:rsid w:val="004777BD"/>
    <w:rsid w:val="004956F1"/>
    <w:rsid w:val="004C5838"/>
    <w:rsid w:val="004D0760"/>
    <w:rsid w:val="004D7882"/>
    <w:rsid w:val="004E0D4A"/>
    <w:rsid w:val="004F558D"/>
    <w:rsid w:val="005074C2"/>
    <w:rsid w:val="00536D41"/>
    <w:rsid w:val="00543882"/>
    <w:rsid w:val="00543B67"/>
    <w:rsid w:val="0054601D"/>
    <w:rsid w:val="00547F60"/>
    <w:rsid w:val="00593B8B"/>
    <w:rsid w:val="005C1885"/>
    <w:rsid w:val="005F167C"/>
    <w:rsid w:val="0060411D"/>
    <w:rsid w:val="00607E76"/>
    <w:rsid w:val="00611E95"/>
    <w:rsid w:val="006134FB"/>
    <w:rsid w:val="006202C4"/>
    <w:rsid w:val="00636C61"/>
    <w:rsid w:val="00637ABE"/>
    <w:rsid w:val="00664F36"/>
    <w:rsid w:val="006926BC"/>
    <w:rsid w:val="00693362"/>
    <w:rsid w:val="00695D70"/>
    <w:rsid w:val="006C226F"/>
    <w:rsid w:val="006D2B70"/>
    <w:rsid w:val="007017DE"/>
    <w:rsid w:val="007064BB"/>
    <w:rsid w:val="00706613"/>
    <w:rsid w:val="0072345E"/>
    <w:rsid w:val="00750472"/>
    <w:rsid w:val="007620C0"/>
    <w:rsid w:val="007B1425"/>
    <w:rsid w:val="007E0138"/>
    <w:rsid w:val="007E22E1"/>
    <w:rsid w:val="008156BF"/>
    <w:rsid w:val="00817C29"/>
    <w:rsid w:val="0084231A"/>
    <w:rsid w:val="0084307C"/>
    <w:rsid w:val="0085011F"/>
    <w:rsid w:val="0085301D"/>
    <w:rsid w:val="00871030"/>
    <w:rsid w:val="00877CA4"/>
    <w:rsid w:val="008961AA"/>
    <w:rsid w:val="008B1A01"/>
    <w:rsid w:val="008B685F"/>
    <w:rsid w:val="00935CA6"/>
    <w:rsid w:val="00955D0D"/>
    <w:rsid w:val="00965700"/>
    <w:rsid w:val="009724EA"/>
    <w:rsid w:val="009C6C7C"/>
    <w:rsid w:val="009D3C1C"/>
    <w:rsid w:val="009D793E"/>
    <w:rsid w:val="009E28F8"/>
    <w:rsid w:val="00A05735"/>
    <w:rsid w:val="00A1214E"/>
    <w:rsid w:val="00A2735B"/>
    <w:rsid w:val="00A3518A"/>
    <w:rsid w:val="00A3766E"/>
    <w:rsid w:val="00A42375"/>
    <w:rsid w:val="00A46466"/>
    <w:rsid w:val="00A653EF"/>
    <w:rsid w:val="00AA1349"/>
    <w:rsid w:val="00AB0D20"/>
    <w:rsid w:val="00AB4A25"/>
    <w:rsid w:val="00AC3714"/>
    <w:rsid w:val="00AC3D10"/>
    <w:rsid w:val="00AC6C2A"/>
    <w:rsid w:val="00AE385E"/>
    <w:rsid w:val="00AE7C9F"/>
    <w:rsid w:val="00AF3C28"/>
    <w:rsid w:val="00B03279"/>
    <w:rsid w:val="00B058A1"/>
    <w:rsid w:val="00B225C1"/>
    <w:rsid w:val="00B264DC"/>
    <w:rsid w:val="00B75900"/>
    <w:rsid w:val="00B85487"/>
    <w:rsid w:val="00BA3B53"/>
    <w:rsid w:val="00BA4642"/>
    <w:rsid w:val="00BC43BB"/>
    <w:rsid w:val="00BE696F"/>
    <w:rsid w:val="00BF1BCA"/>
    <w:rsid w:val="00C02D95"/>
    <w:rsid w:val="00C04AD3"/>
    <w:rsid w:val="00C0596F"/>
    <w:rsid w:val="00C0598C"/>
    <w:rsid w:val="00C207CE"/>
    <w:rsid w:val="00C208DC"/>
    <w:rsid w:val="00C30126"/>
    <w:rsid w:val="00C36715"/>
    <w:rsid w:val="00C40648"/>
    <w:rsid w:val="00C60E3D"/>
    <w:rsid w:val="00C62DD3"/>
    <w:rsid w:val="00C63406"/>
    <w:rsid w:val="00C73155"/>
    <w:rsid w:val="00C8458C"/>
    <w:rsid w:val="00C95F40"/>
    <w:rsid w:val="00CA3D52"/>
    <w:rsid w:val="00CA7E6E"/>
    <w:rsid w:val="00CB142A"/>
    <w:rsid w:val="00CD0B26"/>
    <w:rsid w:val="00CD416C"/>
    <w:rsid w:val="00CE7305"/>
    <w:rsid w:val="00CF0FE8"/>
    <w:rsid w:val="00CF5B19"/>
    <w:rsid w:val="00D3033A"/>
    <w:rsid w:val="00D36CD3"/>
    <w:rsid w:val="00D5054D"/>
    <w:rsid w:val="00D56FB5"/>
    <w:rsid w:val="00D7580E"/>
    <w:rsid w:val="00D76FE2"/>
    <w:rsid w:val="00D811B9"/>
    <w:rsid w:val="00D872E0"/>
    <w:rsid w:val="00DB18B1"/>
    <w:rsid w:val="00DB2F26"/>
    <w:rsid w:val="00DE51CD"/>
    <w:rsid w:val="00DE68F8"/>
    <w:rsid w:val="00E17C5A"/>
    <w:rsid w:val="00E33DF7"/>
    <w:rsid w:val="00E34605"/>
    <w:rsid w:val="00E456E0"/>
    <w:rsid w:val="00E459EB"/>
    <w:rsid w:val="00E46F3A"/>
    <w:rsid w:val="00E520E2"/>
    <w:rsid w:val="00E71504"/>
    <w:rsid w:val="00E91054"/>
    <w:rsid w:val="00EB0684"/>
    <w:rsid w:val="00EC0337"/>
    <w:rsid w:val="00ED36D9"/>
    <w:rsid w:val="00ED3B9A"/>
    <w:rsid w:val="00EE02A1"/>
    <w:rsid w:val="00F010D4"/>
    <w:rsid w:val="00F04086"/>
    <w:rsid w:val="00F1008F"/>
    <w:rsid w:val="00F104DB"/>
    <w:rsid w:val="00F2634D"/>
    <w:rsid w:val="00F322FD"/>
    <w:rsid w:val="00F41E24"/>
    <w:rsid w:val="00F50656"/>
    <w:rsid w:val="00F728E6"/>
    <w:rsid w:val="00F81D18"/>
    <w:rsid w:val="00F82222"/>
    <w:rsid w:val="00F83C7E"/>
    <w:rsid w:val="00F973D0"/>
    <w:rsid w:val="00FD4282"/>
    <w:rsid w:val="00FD7C27"/>
    <w:rsid w:val="00FE0633"/>
    <w:rsid w:val="00FE19EE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35B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rsid w:val="00A2735B"/>
    <w:rPr>
      <w:b/>
    </w:rPr>
  </w:style>
  <w:style w:type="paragraph" w:customStyle="1" w:styleId="TAC">
    <w:name w:val="TAC"/>
    <w:basedOn w:val="TAL"/>
    <w:link w:val="TACChar"/>
    <w:rsid w:val="00A2735B"/>
    <w:pPr>
      <w:jc w:val="center"/>
    </w:pPr>
  </w:style>
  <w:style w:type="paragraph" w:customStyle="1" w:styleId="TAL">
    <w:name w:val="TAL"/>
    <w:basedOn w:val="Normal"/>
    <w:link w:val="TALCar"/>
    <w:rsid w:val="00A2735B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A2735B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rsid w:val="00A2735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rsid w:val="00A2735B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rsid w:val="00A2735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A2735B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37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">
    <w:name w:val="首标题"/>
    <w:rsid w:val="0084231A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1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AAC80-E788-4F57-9720-6EC33BCC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780</Words>
  <Characters>4416</Characters>
  <Application>Microsoft Office Word</Application>
  <DocSecurity>0</DocSecurity>
  <Lines>131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Yoon, Daejung</cp:lastModifiedBy>
  <cp:revision>4</cp:revision>
  <dcterms:created xsi:type="dcterms:W3CDTF">2016-10-11T15:26:00Z</dcterms:created>
  <dcterms:modified xsi:type="dcterms:W3CDTF">2016-10-11T15:29:00Z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a6e438c5-d444-42af-9527-a0250c51dcc5</vt:lpwstr>
  </property>
  <property fmtid="{D5CDD505-2E9C-101B-9397-08002B2CF9AE}" pid="3" name="CTP_TimeStamp">
    <vt:lpwstr>2016-10-11 15:29:32Z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